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73CCA222"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0C0373">
        <w:rPr>
          <w:rFonts w:ascii="Calibri" w:hAnsi="Calibri" w:cs="Calibri"/>
          <w:i/>
          <w:iCs/>
        </w:rPr>
        <w:t>3</w:t>
      </w:r>
    </w:p>
    <w:p w14:paraId="0093CF95" w14:textId="5B0A5A8A" w:rsidR="005F5083" w:rsidRPr="00EF6BD0" w:rsidRDefault="00735056" w:rsidP="00015F3D">
      <w:pPr>
        <w:jc w:val="center"/>
        <w:rPr>
          <w:rFonts w:ascii="Calibri" w:hAnsi="Calibri" w:cs="Calibri"/>
          <w:b/>
          <w:bCs/>
          <w:sz w:val="28"/>
          <w:szCs w:val="28"/>
        </w:rPr>
      </w:pPr>
      <w:r w:rsidRPr="00EF6BD0">
        <w:rPr>
          <w:rFonts w:ascii="Calibri" w:hAnsi="Calibri" w:cs="Calibri"/>
          <w:b/>
          <w:bCs/>
          <w:sz w:val="28"/>
          <w:szCs w:val="28"/>
        </w:rPr>
        <w:t>TTG N</w:t>
      </w:r>
      <w:r w:rsidR="00A632F9">
        <w:rPr>
          <w:rFonts w:ascii="Calibri" w:hAnsi="Calibri" w:cs="Calibri"/>
          <w:b/>
          <w:bCs/>
          <w:sz w:val="28"/>
          <w:szCs w:val="28"/>
        </w:rPr>
        <w:t>EXT START-UP</w:t>
      </w:r>
      <w:r w:rsidRPr="00EF6BD0">
        <w:rPr>
          <w:rFonts w:ascii="Calibri" w:hAnsi="Calibri" w:cs="Calibri"/>
          <w:b/>
          <w:bCs/>
          <w:sz w:val="28"/>
          <w:szCs w:val="28"/>
        </w:rPr>
        <w:t xml:space="preserve">: </w:t>
      </w:r>
      <w:r w:rsidR="00A632F9">
        <w:rPr>
          <w:rFonts w:ascii="Calibri" w:hAnsi="Calibri" w:cs="Calibri"/>
          <w:b/>
          <w:bCs/>
          <w:sz w:val="28"/>
          <w:szCs w:val="28"/>
        </w:rPr>
        <w:t xml:space="preserve">DOVE NASCE LA PROSSIMA RIVOLUZIONE DEL TURISMO </w:t>
      </w:r>
    </w:p>
    <w:p w14:paraId="2C972DB2" w14:textId="11E86A5B" w:rsidR="00644341" w:rsidRDefault="00644341" w:rsidP="00644341">
      <w:pPr>
        <w:spacing w:before="100" w:beforeAutospacing="1" w:after="100" w:afterAutospacing="1" w:line="240" w:lineRule="auto"/>
        <w:jc w:val="center"/>
      </w:pPr>
      <w:r>
        <w:fldChar w:fldCharType="begin"/>
      </w:r>
      <w:r>
        <w:instrText>HYPERLINK "http://www.ttgexpo.it"</w:instrText>
      </w:r>
      <w:r>
        <w:fldChar w:fldCharType="separate"/>
      </w:r>
      <w:r w:rsidRPr="005F5083">
        <w:rPr>
          <w:rStyle w:val="Collegamentoipertestuale"/>
          <w:rFonts w:ascii="Calibri" w:eastAsia="Times New Roman" w:hAnsi="Calibri" w:cs="Calibri"/>
          <w:kern w:val="0"/>
          <w:lang w:eastAsia="it-IT"/>
          <w14:ligatures w14:val="none"/>
        </w:rPr>
        <w:t>www.ttgexpo.it</w:t>
      </w:r>
      <w:r>
        <w:fldChar w:fldCharType="end"/>
      </w:r>
      <w:r w:rsidRPr="005F5083">
        <w:rPr>
          <w:rFonts w:ascii="Calibri" w:eastAsia="Times New Roman" w:hAnsi="Calibri" w:cs="Calibri"/>
          <w:kern w:val="0"/>
          <w:lang w:eastAsia="it-IT"/>
          <w14:ligatures w14:val="none"/>
        </w:rPr>
        <w:t xml:space="preserve"> | </w:t>
      </w:r>
      <w:hyperlink r:id="rId7" w:history="1">
        <w:r w:rsidRPr="005F5083">
          <w:rPr>
            <w:rStyle w:val="Collegamentoipertestuale"/>
            <w:rFonts w:ascii="Calibri" w:eastAsia="Times New Roman" w:hAnsi="Calibri" w:cs="Calibri"/>
            <w:kern w:val="0"/>
            <w:lang w:eastAsia="it-IT"/>
            <w14:ligatures w14:val="none"/>
          </w:rPr>
          <w:t>www.inout.it</w:t>
        </w:r>
      </w:hyperlink>
    </w:p>
    <w:p w14:paraId="1207FE33" w14:textId="0CA9562A" w:rsidR="00BF7554" w:rsidRPr="00B66E16" w:rsidRDefault="00672AF6" w:rsidP="00672AF6">
      <w:pPr>
        <w:pStyle w:val="Paragrafoelenco"/>
        <w:numPr>
          <w:ilvl w:val="0"/>
          <w:numId w:val="13"/>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B66E16">
        <w:rPr>
          <w:rFonts w:ascii="Calibri" w:eastAsia="Times New Roman" w:hAnsi="Calibri" w:cs="Calibri"/>
          <w:b/>
          <w:bCs/>
          <w:kern w:val="0"/>
          <w:sz w:val="24"/>
          <w:szCs w:val="24"/>
          <w:lang w:eastAsia="it-IT"/>
          <w14:ligatures w14:val="none"/>
        </w:rPr>
        <w:t xml:space="preserve">A TTG Travel Experience 60 startup da Italia ed Europa portano in fiera nuove idee e soluzioni, trasformando il </w:t>
      </w:r>
      <w:r w:rsidR="00D810E6" w:rsidRPr="00B66E16">
        <w:rPr>
          <w:rFonts w:ascii="Calibri" w:eastAsia="Times New Roman" w:hAnsi="Calibri" w:cs="Calibri"/>
          <w:b/>
          <w:bCs/>
          <w:kern w:val="0"/>
          <w:sz w:val="24"/>
          <w:szCs w:val="24"/>
          <w:lang w:eastAsia="it-IT"/>
          <w14:ligatures w14:val="none"/>
        </w:rPr>
        <w:t>pa</w:t>
      </w:r>
      <w:r w:rsidRPr="00B66E16">
        <w:rPr>
          <w:rFonts w:ascii="Calibri" w:eastAsia="Times New Roman" w:hAnsi="Calibri" w:cs="Calibri"/>
          <w:b/>
          <w:bCs/>
          <w:kern w:val="0"/>
          <w:sz w:val="24"/>
          <w:szCs w:val="24"/>
          <w:lang w:eastAsia="it-IT"/>
          <w14:ligatures w14:val="none"/>
        </w:rPr>
        <w:t>diglione 6 in un vero cantiere creativo per il turismo di domani</w:t>
      </w:r>
    </w:p>
    <w:p w14:paraId="3CB750BF" w14:textId="77777777" w:rsidR="00672AF6" w:rsidRPr="00B66E16" w:rsidRDefault="00672AF6" w:rsidP="00672AF6">
      <w:pPr>
        <w:pStyle w:val="Paragrafoelenco"/>
        <w:spacing w:before="100" w:beforeAutospacing="1" w:after="100" w:afterAutospacing="1" w:line="240" w:lineRule="auto"/>
        <w:jc w:val="both"/>
        <w:rPr>
          <w:rFonts w:ascii="Calibri" w:eastAsia="Times New Roman" w:hAnsi="Calibri" w:cs="Calibri"/>
          <w:kern w:val="0"/>
          <w:sz w:val="24"/>
          <w:szCs w:val="24"/>
          <w:lang w:eastAsia="it-IT"/>
          <w14:ligatures w14:val="none"/>
        </w:rPr>
      </w:pPr>
    </w:p>
    <w:p w14:paraId="34FFACCA" w14:textId="38E6D1E6" w:rsidR="00431C92" w:rsidRPr="00B66E16" w:rsidRDefault="00BF7554" w:rsidP="00BF7554">
      <w:pPr>
        <w:pStyle w:val="Paragrafoelenco"/>
        <w:numPr>
          <w:ilvl w:val="0"/>
          <w:numId w:val="13"/>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B66E16">
        <w:rPr>
          <w:rFonts w:ascii="Calibri" w:eastAsia="Times New Roman" w:hAnsi="Calibri" w:cs="Calibri"/>
          <w:b/>
          <w:bCs/>
          <w:kern w:val="0"/>
          <w:sz w:val="24"/>
          <w:szCs w:val="24"/>
          <w:lang w:eastAsia="it-IT"/>
          <w14:ligatures w14:val="none"/>
        </w:rPr>
        <w:t xml:space="preserve">Al via la Call for Solutions di TTG Next Startup: il 9 ottobre l’Arena NEXT </w:t>
      </w:r>
      <w:r w:rsidR="00E52252" w:rsidRPr="00B66E16">
        <w:rPr>
          <w:rFonts w:ascii="Calibri" w:eastAsia="Times New Roman" w:hAnsi="Calibri" w:cs="Calibri"/>
          <w:b/>
          <w:bCs/>
          <w:kern w:val="0"/>
          <w:sz w:val="24"/>
          <w:szCs w:val="24"/>
          <w:lang w:eastAsia="it-IT"/>
          <w14:ligatures w14:val="none"/>
        </w:rPr>
        <w:t>ospita la sfida che decreterà la startup o la PMI simbolo della nuova era del turismo</w:t>
      </w:r>
    </w:p>
    <w:p w14:paraId="35167C60" w14:textId="7E10C8D1" w:rsidR="00E91DF9" w:rsidRPr="00431C92" w:rsidRDefault="00137686" w:rsidP="00431C92">
      <w:pPr>
        <w:spacing w:before="100" w:beforeAutospacing="1" w:after="100" w:afterAutospacing="1" w:line="240" w:lineRule="auto"/>
        <w:jc w:val="both"/>
        <w:rPr>
          <w:rFonts w:ascii="Calibri" w:eastAsia="Times New Roman" w:hAnsi="Calibri" w:cs="Calibri"/>
          <w:kern w:val="0"/>
          <w:lang w:eastAsia="it-IT"/>
          <w14:ligatures w14:val="none"/>
        </w:rPr>
      </w:pPr>
      <w:r w:rsidRPr="00431C92">
        <w:rPr>
          <w:rFonts w:ascii="Calibri" w:eastAsia="Times New Roman" w:hAnsi="Calibri" w:cs="Calibri"/>
          <w:i/>
          <w:iCs/>
          <w:kern w:val="0"/>
          <w:lang w:eastAsia="it-IT"/>
          <w14:ligatures w14:val="none"/>
        </w:rPr>
        <w:t xml:space="preserve">Rimini, </w:t>
      </w:r>
      <w:r w:rsidR="002B0626">
        <w:rPr>
          <w:rFonts w:ascii="Calibri" w:eastAsia="Times New Roman" w:hAnsi="Calibri" w:cs="Calibri"/>
          <w:i/>
          <w:iCs/>
          <w:kern w:val="0"/>
          <w:lang w:eastAsia="it-IT"/>
          <w14:ligatures w14:val="none"/>
        </w:rPr>
        <w:t>__</w:t>
      </w:r>
      <w:r w:rsidRPr="00431C92">
        <w:rPr>
          <w:rFonts w:ascii="Calibri" w:eastAsia="Times New Roman" w:hAnsi="Calibri" w:cs="Calibri"/>
          <w:i/>
          <w:iCs/>
          <w:kern w:val="0"/>
          <w:lang w:eastAsia="it-IT"/>
          <w14:ligatures w14:val="none"/>
        </w:rPr>
        <w:t>ottobre 202</w:t>
      </w:r>
      <w:r w:rsidR="00E371E2" w:rsidRPr="00431C92">
        <w:rPr>
          <w:rFonts w:ascii="Calibri" w:eastAsia="Times New Roman" w:hAnsi="Calibri" w:cs="Calibri"/>
          <w:i/>
          <w:iCs/>
          <w:kern w:val="0"/>
          <w:lang w:eastAsia="it-IT"/>
          <w14:ligatures w14:val="none"/>
        </w:rPr>
        <w:t>5 —</w:t>
      </w:r>
      <w:r w:rsidR="00E371E2" w:rsidRPr="00431C92">
        <w:rPr>
          <w:rFonts w:ascii="Calibri" w:eastAsia="Times New Roman" w:hAnsi="Calibri" w:cs="Calibri"/>
          <w:kern w:val="0"/>
          <w:lang w:eastAsia="it-IT"/>
          <w14:ligatures w14:val="none"/>
        </w:rPr>
        <w:t xml:space="preserve"> </w:t>
      </w:r>
      <w:r w:rsidR="00E91DF9" w:rsidRPr="00431C92">
        <w:rPr>
          <w:rFonts w:ascii="Calibri" w:eastAsia="Times New Roman" w:hAnsi="Calibri" w:cs="Calibri"/>
          <w:kern w:val="0"/>
          <w:lang w:eastAsia="it-IT"/>
          <w14:ligatures w14:val="none"/>
        </w:rPr>
        <w:t xml:space="preserve">Il </w:t>
      </w:r>
      <w:r w:rsidR="00E91DF9" w:rsidRPr="00431C92">
        <w:rPr>
          <w:rFonts w:ascii="Calibri" w:eastAsia="Times New Roman" w:hAnsi="Calibri" w:cs="Calibri"/>
          <w:b/>
          <w:bCs/>
          <w:kern w:val="0"/>
          <w:lang w:eastAsia="it-IT"/>
          <w14:ligatures w14:val="none"/>
        </w:rPr>
        <w:t>Padiglione 6</w:t>
      </w:r>
      <w:r w:rsidR="00E91DF9" w:rsidRPr="00431C92">
        <w:rPr>
          <w:rFonts w:ascii="Calibri" w:eastAsia="Times New Roman" w:hAnsi="Calibri" w:cs="Calibri"/>
          <w:kern w:val="0"/>
          <w:lang w:eastAsia="it-IT"/>
          <w14:ligatures w14:val="none"/>
        </w:rPr>
        <w:t xml:space="preserve"> di TTG Travel Experience diventa per tre giorni la casa dell’innovazione con </w:t>
      </w:r>
      <w:r w:rsidR="00E91DF9" w:rsidRPr="00431C92">
        <w:rPr>
          <w:rFonts w:ascii="Calibri" w:eastAsia="Times New Roman" w:hAnsi="Calibri" w:cs="Calibri"/>
          <w:b/>
          <w:bCs/>
          <w:kern w:val="0"/>
          <w:lang w:eastAsia="it-IT"/>
          <w14:ligatures w14:val="none"/>
        </w:rPr>
        <w:t>TTG Next Startup</w:t>
      </w:r>
      <w:r w:rsidR="00E91DF9" w:rsidRPr="00431C92">
        <w:rPr>
          <w:rFonts w:ascii="Calibri" w:eastAsia="Times New Roman" w:hAnsi="Calibri" w:cs="Calibri"/>
          <w:kern w:val="0"/>
          <w:lang w:eastAsia="it-IT"/>
          <w14:ligatures w14:val="none"/>
        </w:rPr>
        <w:t>, il distretto che mette al centro le idee, la creatività e le soluzioni capaci di ridisegnare il modo di viaggiare e vivere le destinazioni.</w:t>
      </w:r>
    </w:p>
    <w:p w14:paraId="3AAE310A" w14:textId="6F8D5F66" w:rsidR="00E91DF9" w:rsidRPr="00E91DF9" w:rsidRDefault="00E91DF9" w:rsidP="00E91DF9">
      <w:pPr>
        <w:spacing w:before="100" w:beforeAutospacing="1" w:after="100" w:afterAutospacing="1" w:line="240" w:lineRule="auto"/>
        <w:jc w:val="both"/>
        <w:rPr>
          <w:rFonts w:ascii="Calibri" w:eastAsia="Times New Roman" w:hAnsi="Calibri" w:cs="Calibri"/>
          <w:kern w:val="0"/>
          <w:lang w:eastAsia="it-IT"/>
          <w14:ligatures w14:val="none"/>
        </w:rPr>
      </w:pPr>
      <w:r w:rsidRPr="00E91DF9">
        <w:rPr>
          <w:rFonts w:ascii="Calibri" w:eastAsia="Times New Roman" w:hAnsi="Calibri" w:cs="Calibri"/>
          <w:kern w:val="0"/>
          <w:lang w:eastAsia="it-IT"/>
          <w14:ligatures w14:val="none"/>
        </w:rPr>
        <w:t xml:space="preserve">Dopo il successo dello scorso anno, TTG Next Startup torna con numeri in crescita: </w:t>
      </w:r>
      <w:r w:rsidRPr="00E91DF9">
        <w:rPr>
          <w:rFonts w:ascii="Calibri" w:eastAsia="Times New Roman" w:hAnsi="Calibri" w:cs="Calibri"/>
          <w:b/>
          <w:bCs/>
          <w:kern w:val="0"/>
          <w:lang w:eastAsia="it-IT"/>
          <w14:ligatures w14:val="none"/>
        </w:rPr>
        <w:t>60 startup</w:t>
      </w:r>
      <w:r w:rsidRPr="00E91DF9">
        <w:rPr>
          <w:rFonts w:ascii="Calibri" w:eastAsia="Times New Roman" w:hAnsi="Calibri" w:cs="Calibri"/>
          <w:kern w:val="0"/>
          <w:lang w:eastAsia="it-IT"/>
          <w14:ligatures w14:val="none"/>
        </w:rPr>
        <w:t xml:space="preserve"> (erano 55 nel 2024) su oltre </w:t>
      </w:r>
      <w:r w:rsidRPr="00E91DF9">
        <w:rPr>
          <w:rFonts w:ascii="Calibri" w:eastAsia="Times New Roman" w:hAnsi="Calibri" w:cs="Calibri"/>
          <w:b/>
          <w:bCs/>
          <w:kern w:val="0"/>
          <w:lang w:eastAsia="it-IT"/>
          <w14:ligatures w14:val="none"/>
        </w:rPr>
        <w:t>1.000 mq di esposizione</w:t>
      </w:r>
      <w:r w:rsidRPr="00E91DF9">
        <w:rPr>
          <w:rFonts w:ascii="Calibri" w:eastAsia="Times New Roman" w:hAnsi="Calibri" w:cs="Calibri"/>
          <w:kern w:val="0"/>
          <w:lang w:eastAsia="it-IT"/>
          <w14:ligatures w14:val="none"/>
        </w:rPr>
        <w:t xml:space="preserve">, confermandosi il laboratorio dove si incontrano giovani imprese italiane e internazionali – con la presenza di startup da Francia, Germania, Spagna e Austria </w:t>
      </w:r>
      <w:r w:rsidR="004B180A">
        <w:rPr>
          <w:rFonts w:ascii="Calibri" w:eastAsia="Times New Roman" w:hAnsi="Calibri" w:cs="Calibri"/>
          <w:kern w:val="0"/>
          <w:lang w:eastAsia="it-IT"/>
          <w14:ligatures w14:val="none"/>
        </w:rPr>
        <w:t xml:space="preserve">e </w:t>
      </w:r>
      <w:r w:rsidRPr="00E91DF9">
        <w:rPr>
          <w:rFonts w:ascii="Calibri" w:eastAsia="Times New Roman" w:hAnsi="Calibri" w:cs="Calibri"/>
          <w:kern w:val="0"/>
          <w:lang w:eastAsia="it-IT"/>
          <w14:ligatures w14:val="none"/>
        </w:rPr>
        <w:t xml:space="preserve">grazie alla partnership con </w:t>
      </w:r>
      <w:r w:rsidRPr="00E91DF9">
        <w:rPr>
          <w:rFonts w:ascii="Calibri" w:eastAsia="Times New Roman" w:hAnsi="Calibri" w:cs="Calibri"/>
          <w:b/>
          <w:bCs/>
          <w:kern w:val="0"/>
          <w:lang w:eastAsia="it-IT"/>
          <w14:ligatures w14:val="none"/>
        </w:rPr>
        <w:t>Business France</w:t>
      </w:r>
      <w:r w:rsidRPr="00E91DF9">
        <w:rPr>
          <w:rFonts w:ascii="Calibri" w:eastAsia="Times New Roman" w:hAnsi="Calibri" w:cs="Calibri"/>
          <w:kern w:val="0"/>
          <w:lang w:eastAsia="it-IT"/>
          <w14:ligatures w14:val="none"/>
        </w:rPr>
        <w:t xml:space="preserve"> – pronte a presentare tecnologie, app, piattaforme e modelli di business che stanno trasformando il settore.</w:t>
      </w:r>
    </w:p>
    <w:p w14:paraId="479C0F05" w14:textId="4888C8FF" w:rsidR="00E91DF9" w:rsidRDefault="00E91DF9" w:rsidP="00E91DF9">
      <w:pPr>
        <w:spacing w:before="100" w:beforeAutospacing="1" w:after="100" w:afterAutospacing="1" w:line="240" w:lineRule="auto"/>
        <w:jc w:val="both"/>
        <w:rPr>
          <w:rFonts w:ascii="Calibri" w:eastAsia="Times New Roman" w:hAnsi="Calibri" w:cs="Calibri"/>
          <w:kern w:val="0"/>
          <w:lang w:eastAsia="it-IT"/>
          <w14:ligatures w14:val="none"/>
        </w:rPr>
      </w:pPr>
      <w:r w:rsidRPr="00E91DF9">
        <w:rPr>
          <w:rFonts w:ascii="Calibri" w:eastAsia="Times New Roman" w:hAnsi="Calibri" w:cs="Calibri"/>
          <w:kern w:val="0"/>
          <w:lang w:eastAsia="it-IT"/>
          <w14:ligatures w14:val="none"/>
        </w:rPr>
        <w:t>Il cuore pulsante dell’area è l</w:t>
      </w:r>
      <w:r w:rsidR="00ED06AB">
        <w:rPr>
          <w:rFonts w:ascii="Calibri" w:eastAsia="Times New Roman" w:hAnsi="Calibri" w:cs="Calibri"/>
          <w:kern w:val="0"/>
          <w:lang w:eastAsia="it-IT"/>
          <w14:ligatures w14:val="none"/>
        </w:rPr>
        <w:t xml:space="preserve">a </w:t>
      </w:r>
      <w:r w:rsidR="00ED06AB" w:rsidRPr="00ED06AB">
        <w:rPr>
          <w:rFonts w:ascii="Calibri" w:eastAsia="Times New Roman" w:hAnsi="Calibri" w:cs="Calibri"/>
          <w:b/>
          <w:bCs/>
          <w:kern w:val="0"/>
          <w:lang w:eastAsia="it-IT"/>
          <w14:ligatures w14:val="none"/>
        </w:rPr>
        <w:t>Next Start-up Arena</w:t>
      </w:r>
      <w:r w:rsidRPr="00E91DF9">
        <w:rPr>
          <w:rFonts w:ascii="Calibri" w:eastAsia="Times New Roman" w:hAnsi="Calibri" w:cs="Calibri"/>
          <w:kern w:val="0"/>
          <w:lang w:eastAsia="it-IT"/>
          <w14:ligatures w14:val="none"/>
        </w:rPr>
        <w:t>, che per tre giorni ospita talk, speech, tavole rotonde e momenti di networking tra startup, investitori e aziende del turismo.</w:t>
      </w:r>
    </w:p>
    <w:p w14:paraId="318CDA1D" w14:textId="27415C16" w:rsidR="002E148B" w:rsidRDefault="002E148B" w:rsidP="00EC7BFC">
      <w:pPr>
        <w:spacing w:before="100" w:beforeAutospacing="1" w:after="100" w:afterAutospacing="1" w:line="240" w:lineRule="auto"/>
        <w:jc w:val="both"/>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INNOVATION FREESTYLE JAM E PREMIO TTG NEXT</w:t>
      </w:r>
      <w:r w:rsidRPr="002E148B">
        <w:rPr>
          <w:rFonts w:ascii="Calibri" w:eastAsia="Times New Roman" w:hAnsi="Calibri" w:cs="Calibri"/>
          <w:b/>
          <w:bCs/>
          <w:kern w:val="0"/>
          <w:lang w:eastAsia="it-IT"/>
          <w14:ligatures w14:val="none"/>
        </w:rPr>
        <w:t xml:space="preserve">: </w:t>
      </w:r>
      <w:r>
        <w:rPr>
          <w:rFonts w:ascii="Calibri" w:eastAsia="Times New Roman" w:hAnsi="Calibri" w:cs="Calibri"/>
          <w:b/>
          <w:bCs/>
          <w:kern w:val="0"/>
          <w:lang w:eastAsia="it-IT"/>
          <w14:ligatures w14:val="none"/>
        </w:rPr>
        <w:t xml:space="preserve">LA </w:t>
      </w:r>
      <w:r w:rsidRPr="002E148B">
        <w:rPr>
          <w:rFonts w:ascii="Calibri" w:eastAsia="Times New Roman" w:hAnsi="Calibri" w:cs="Calibri"/>
          <w:b/>
          <w:bCs/>
          <w:kern w:val="0"/>
          <w:lang w:eastAsia="it-IT"/>
          <w14:ligatures w14:val="none"/>
        </w:rPr>
        <w:t xml:space="preserve">SFIDA TRA LE STARTUP </w:t>
      </w:r>
      <w:r w:rsidR="00F11DB4">
        <w:rPr>
          <w:rFonts w:ascii="Calibri" w:eastAsia="Times New Roman" w:hAnsi="Calibri" w:cs="Calibri"/>
          <w:b/>
          <w:bCs/>
          <w:kern w:val="0"/>
          <w:lang w:eastAsia="it-IT"/>
          <w14:ligatures w14:val="none"/>
        </w:rPr>
        <w:t>DEL SETTORE TRAVEL</w:t>
      </w:r>
    </w:p>
    <w:p w14:paraId="1C4B03E3" w14:textId="11D8499E" w:rsidR="00EC7BFC" w:rsidRPr="00EC7BFC" w:rsidRDefault="00EC7BFC" w:rsidP="00EC7BFC">
      <w:pPr>
        <w:spacing w:before="100" w:beforeAutospacing="1" w:after="100" w:afterAutospacing="1" w:line="240" w:lineRule="auto"/>
        <w:jc w:val="both"/>
        <w:rPr>
          <w:rFonts w:ascii="Calibri" w:eastAsia="Times New Roman" w:hAnsi="Calibri" w:cs="Calibri"/>
          <w:kern w:val="0"/>
          <w:lang w:eastAsia="it-IT"/>
          <w14:ligatures w14:val="none"/>
        </w:rPr>
      </w:pPr>
      <w:r w:rsidRPr="00EC7BFC">
        <w:rPr>
          <w:rFonts w:ascii="Calibri" w:eastAsia="Times New Roman" w:hAnsi="Calibri" w:cs="Calibri"/>
          <w:kern w:val="0"/>
          <w:lang w:eastAsia="it-IT"/>
          <w14:ligatures w14:val="none"/>
        </w:rPr>
        <w:t xml:space="preserve">Novità di questa edizione è </w:t>
      </w:r>
      <w:r w:rsidR="009C5E53">
        <w:rPr>
          <w:rFonts w:ascii="Calibri" w:eastAsia="Times New Roman" w:hAnsi="Calibri" w:cs="Calibri"/>
          <w:kern w:val="0"/>
          <w:lang w:eastAsia="it-IT"/>
          <w14:ligatures w14:val="none"/>
        </w:rPr>
        <w:t>l’</w:t>
      </w:r>
      <w:r w:rsidR="009C5E53" w:rsidRPr="00470E8A">
        <w:rPr>
          <w:rFonts w:ascii="Calibri" w:eastAsia="Times New Roman" w:hAnsi="Calibri" w:cs="Calibri"/>
          <w:b/>
          <w:bCs/>
          <w:kern w:val="0"/>
          <w:lang w:eastAsia="it-IT"/>
          <w14:ligatures w14:val="none"/>
        </w:rPr>
        <w:t>Innovation Freestyle Jam</w:t>
      </w:r>
      <w:r w:rsidRPr="00EC7BFC">
        <w:rPr>
          <w:rFonts w:ascii="Calibri" w:eastAsia="Times New Roman" w:hAnsi="Calibri" w:cs="Calibri"/>
          <w:kern w:val="0"/>
          <w:lang w:eastAsia="it-IT"/>
          <w14:ligatures w14:val="none"/>
        </w:rPr>
        <w:t xml:space="preserve">, </w:t>
      </w:r>
      <w:r w:rsidR="00CA324C">
        <w:rPr>
          <w:rFonts w:ascii="Calibri" w:eastAsia="Times New Roman" w:hAnsi="Calibri" w:cs="Calibri"/>
          <w:kern w:val="0"/>
          <w:lang w:eastAsia="it-IT"/>
          <w14:ligatures w14:val="none"/>
        </w:rPr>
        <w:t xml:space="preserve">l’iniziativa che tramite </w:t>
      </w:r>
      <w:r w:rsidR="009C5E53">
        <w:rPr>
          <w:rFonts w:ascii="Calibri" w:eastAsia="Times New Roman" w:hAnsi="Calibri" w:cs="Calibri"/>
          <w:kern w:val="0"/>
          <w:lang w:eastAsia="it-IT"/>
          <w14:ligatures w14:val="none"/>
        </w:rPr>
        <w:t xml:space="preserve">una call for </w:t>
      </w:r>
      <w:proofErr w:type="spellStart"/>
      <w:r w:rsidR="009C5E53">
        <w:rPr>
          <w:rFonts w:ascii="Calibri" w:eastAsia="Times New Roman" w:hAnsi="Calibri" w:cs="Calibri"/>
          <w:kern w:val="0"/>
          <w:lang w:eastAsia="it-IT"/>
          <w14:ligatures w14:val="none"/>
        </w:rPr>
        <w:t>solutions</w:t>
      </w:r>
      <w:proofErr w:type="spellEnd"/>
      <w:r w:rsidR="00B00C76">
        <w:rPr>
          <w:rFonts w:ascii="Calibri" w:eastAsia="Times New Roman" w:hAnsi="Calibri" w:cs="Calibri"/>
          <w:kern w:val="0"/>
          <w:lang w:eastAsia="it-IT"/>
          <w14:ligatures w14:val="none"/>
        </w:rPr>
        <w:t xml:space="preserve"> </w:t>
      </w:r>
      <w:r w:rsidRPr="00EC7BFC">
        <w:rPr>
          <w:rFonts w:ascii="Calibri" w:eastAsia="Times New Roman" w:hAnsi="Calibri" w:cs="Calibri"/>
          <w:kern w:val="0"/>
          <w:lang w:eastAsia="it-IT"/>
          <w14:ligatures w14:val="none"/>
        </w:rPr>
        <w:t xml:space="preserve">lanciata da Associazione Startup Turismo con PwC </w:t>
      </w:r>
      <w:proofErr w:type="spellStart"/>
      <w:r w:rsidRPr="00EC7BFC">
        <w:rPr>
          <w:rFonts w:ascii="Calibri" w:eastAsia="Times New Roman" w:hAnsi="Calibri" w:cs="Calibri"/>
          <w:kern w:val="0"/>
          <w:lang w:eastAsia="it-IT"/>
          <w14:ligatures w14:val="none"/>
        </w:rPr>
        <w:t>Italy</w:t>
      </w:r>
      <w:proofErr w:type="spellEnd"/>
      <w:r w:rsidRPr="00EC7BFC">
        <w:rPr>
          <w:rFonts w:ascii="Calibri" w:eastAsia="Times New Roman" w:hAnsi="Calibri" w:cs="Calibri"/>
          <w:kern w:val="0"/>
          <w:lang w:eastAsia="it-IT"/>
          <w14:ligatures w14:val="none"/>
        </w:rPr>
        <w:t xml:space="preserve"> come Innovation Partner, </w:t>
      </w:r>
      <w:r w:rsidR="00CA324C">
        <w:rPr>
          <w:rFonts w:ascii="Calibri" w:eastAsia="Times New Roman" w:hAnsi="Calibri" w:cs="Calibri"/>
          <w:kern w:val="0"/>
          <w:lang w:eastAsia="it-IT"/>
          <w14:ligatures w14:val="none"/>
        </w:rPr>
        <w:t>d</w:t>
      </w:r>
      <w:r w:rsidR="00EA4CAC">
        <w:rPr>
          <w:rFonts w:ascii="Calibri" w:eastAsia="Times New Roman" w:hAnsi="Calibri" w:cs="Calibri"/>
          <w:kern w:val="0"/>
          <w:lang w:eastAsia="it-IT"/>
          <w14:ligatures w14:val="none"/>
        </w:rPr>
        <w:t>arà</w:t>
      </w:r>
      <w:r w:rsidRPr="00EC7BFC">
        <w:rPr>
          <w:rFonts w:ascii="Calibri" w:eastAsia="Times New Roman" w:hAnsi="Calibri" w:cs="Calibri"/>
          <w:kern w:val="0"/>
          <w:lang w:eastAsia="it-IT"/>
          <w14:ligatures w14:val="none"/>
        </w:rPr>
        <w:t xml:space="preserve"> spazio alle idee più innovative. Rivolta a </w:t>
      </w:r>
      <w:r w:rsidRPr="00EC7BFC">
        <w:rPr>
          <w:rFonts w:ascii="Calibri" w:eastAsia="Times New Roman" w:hAnsi="Calibri" w:cs="Calibri"/>
          <w:b/>
          <w:bCs/>
          <w:kern w:val="0"/>
          <w:lang w:eastAsia="it-IT"/>
          <w14:ligatures w14:val="none"/>
        </w:rPr>
        <w:t>startup e PMI</w:t>
      </w:r>
      <w:r w:rsidRPr="00EC7BFC">
        <w:rPr>
          <w:rFonts w:ascii="Calibri" w:eastAsia="Times New Roman" w:hAnsi="Calibri" w:cs="Calibri"/>
          <w:kern w:val="0"/>
          <w:lang w:eastAsia="it-IT"/>
          <w14:ligatures w14:val="none"/>
        </w:rPr>
        <w:t>, selezio</w:t>
      </w:r>
      <w:r w:rsidR="00EA4CAC">
        <w:rPr>
          <w:rFonts w:ascii="Calibri" w:eastAsia="Times New Roman" w:hAnsi="Calibri" w:cs="Calibri"/>
          <w:kern w:val="0"/>
          <w:lang w:eastAsia="it-IT"/>
          <w14:ligatures w14:val="none"/>
        </w:rPr>
        <w:t>nerà</w:t>
      </w:r>
      <w:r w:rsidRPr="00EC7BFC">
        <w:rPr>
          <w:rFonts w:ascii="Calibri" w:eastAsia="Times New Roman" w:hAnsi="Calibri" w:cs="Calibri"/>
          <w:kern w:val="0"/>
          <w:lang w:eastAsia="it-IT"/>
          <w14:ligatures w14:val="none"/>
        </w:rPr>
        <w:t xml:space="preserve"> i progetti capaci di rivoluzionare il </w:t>
      </w:r>
      <w:proofErr w:type="spellStart"/>
      <w:r w:rsidRPr="00EC7BFC">
        <w:rPr>
          <w:rFonts w:ascii="Calibri" w:eastAsia="Times New Roman" w:hAnsi="Calibri" w:cs="Calibri"/>
          <w:b/>
          <w:bCs/>
          <w:kern w:val="0"/>
          <w:lang w:eastAsia="it-IT"/>
          <w14:ligatures w14:val="none"/>
        </w:rPr>
        <w:t>destination</w:t>
      </w:r>
      <w:proofErr w:type="spellEnd"/>
      <w:r w:rsidRPr="00EC7BFC">
        <w:rPr>
          <w:rFonts w:ascii="Calibri" w:eastAsia="Times New Roman" w:hAnsi="Calibri" w:cs="Calibri"/>
          <w:b/>
          <w:bCs/>
          <w:kern w:val="0"/>
          <w:lang w:eastAsia="it-IT"/>
          <w14:ligatures w14:val="none"/>
        </w:rPr>
        <w:t xml:space="preserve"> management</w:t>
      </w:r>
      <w:r w:rsidRPr="00EC7BFC">
        <w:rPr>
          <w:rFonts w:ascii="Calibri" w:eastAsia="Times New Roman" w:hAnsi="Calibri" w:cs="Calibri"/>
          <w:kern w:val="0"/>
          <w:lang w:eastAsia="it-IT"/>
          <w14:ligatures w14:val="none"/>
        </w:rPr>
        <w:t xml:space="preserve"> e i settori collegati</w:t>
      </w:r>
      <w:r w:rsidRPr="00EC7BFC">
        <w:rPr>
          <w:rFonts w:ascii="Calibri" w:eastAsia="Times New Roman" w:hAnsi="Calibri" w:cs="Calibri"/>
          <w:b/>
          <w:bCs/>
          <w:kern w:val="0"/>
          <w:lang w:eastAsia="it-IT"/>
          <w14:ligatures w14:val="none"/>
        </w:rPr>
        <w:t xml:space="preserve">: turismo enogastronomico, wedding, cultural </w:t>
      </w:r>
      <w:proofErr w:type="spellStart"/>
      <w:r w:rsidRPr="00EC7BFC">
        <w:rPr>
          <w:rFonts w:ascii="Calibri" w:eastAsia="Times New Roman" w:hAnsi="Calibri" w:cs="Calibri"/>
          <w:b/>
          <w:bCs/>
          <w:kern w:val="0"/>
          <w:lang w:eastAsia="it-IT"/>
          <w14:ligatures w14:val="none"/>
        </w:rPr>
        <w:t>heritage</w:t>
      </w:r>
      <w:proofErr w:type="spellEnd"/>
      <w:r w:rsidRPr="00EC7BFC">
        <w:rPr>
          <w:rFonts w:ascii="Calibri" w:eastAsia="Times New Roman" w:hAnsi="Calibri" w:cs="Calibri"/>
          <w:b/>
          <w:bCs/>
          <w:kern w:val="0"/>
          <w:lang w:eastAsia="it-IT"/>
          <w14:ligatures w14:val="none"/>
        </w:rPr>
        <w:t>, food &amp; beverage, esperienze immersive e sostenibilità</w:t>
      </w:r>
      <w:r w:rsidRPr="00EC7BFC">
        <w:rPr>
          <w:rFonts w:ascii="Calibri" w:eastAsia="Times New Roman" w:hAnsi="Calibri" w:cs="Calibri"/>
          <w:kern w:val="0"/>
          <w:lang w:eastAsia="it-IT"/>
          <w14:ligatures w14:val="none"/>
        </w:rPr>
        <w:t>.</w:t>
      </w:r>
    </w:p>
    <w:p w14:paraId="4C69B4F3" w14:textId="5A56BC7A" w:rsidR="00847250" w:rsidRPr="005F5083" w:rsidRDefault="00EC7BFC" w:rsidP="00106154">
      <w:pPr>
        <w:spacing w:before="100" w:beforeAutospacing="1" w:after="100" w:afterAutospacing="1" w:line="240" w:lineRule="auto"/>
        <w:jc w:val="both"/>
        <w:rPr>
          <w:rFonts w:ascii="Calibri" w:eastAsia="Times New Roman" w:hAnsi="Calibri" w:cs="Calibri"/>
          <w:kern w:val="0"/>
          <w:lang w:eastAsia="it-IT"/>
          <w14:ligatures w14:val="none"/>
        </w:rPr>
      </w:pPr>
      <w:r w:rsidRPr="00EC7BFC">
        <w:rPr>
          <w:rFonts w:ascii="Calibri" w:eastAsia="Times New Roman" w:hAnsi="Calibri" w:cs="Calibri"/>
          <w:kern w:val="0"/>
          <w:lang w:eastAsia="it-IT"/>
          <w14:ligatures w14:val="none"/>
        </w:rPr>
        <w:t xml:space="preserve">Dopo la fase di candidatura e la selezione di settembre, le </w:t>
      </w:r>
      <w:r w:rsidRPr="00EC7BFC">
        <w:rPr>
          <w:rFonts w:ascii="Calibri" w:eastAsia="Times New Roman" w:hAnsi="Calibri" w:cs="Calibri"/>
          <w:b/>
          <w:bCs/>
          <w:kern w:val="0"/>
          <w:lang w:eastAsia="it-IT"/>
          <w14:ligatures w14:val="none"/>
        </w:rPr>
        <w:t>quattro realtà finaliste</w:t>
      </w:r>
      <w:r w:rsidRPr="00EC7BFC">
        <w:rPr>
          <w:rFonts w:ascii="Calibri" w:eastAsia="Times New Roman" w:hAnsi="Calibri" w:cs="Calibri"/>
          <w:kern w:val="0"/>
          <w:lang w:eastAsia="it-IT"/>
          <w14:ligatures w14:val="none"/>
        </w:rPr>
        <w:t xml:space="preserve"> arriv</w:t>
      </w:r>
      <w:r w:rsidR="00EA4CAC">
        <w:rPr>
          <w:rFonts w:ascii="Calibri" w:eastAsia="Times New Roman" w:hAnsi="Calibri" w:cs="Calibri"/>
          <w:kern w:val="0"/>
          <w:lang w:eastAsia="it-IT"/>
          <w14:ligatures w14:val="none"/>
        </w:rPr>
        <w:t>eranno</w:t>
      </w:r>
      <w:r w:rsidRPr="00EC7BFC">
        <w:rPr>
          <w:rFonts w:ascii="Calibri" w:eastAsia="Times New Roman" w:hAnsi="Calibri" w:cs="Calibri"/>
          <w:kern w:val="0"/>
          <w:lang w:eastAsia="it-IT"/>
          <w14:ligatures w14:val="none"/>
        </w:rPr>
        <w:t xml:space="preserve"> sul palco dell</w:t>
      </w:r>
      <w:r w:rsidR="004659FB">
        <w:rPr>
          <w:rFonts w:ascii="Calibri" w:eastAsia="Times New Roman" w:hAnsi="Calibri" w:cs="Calibri"/>
          <w:kern w:val="0"/>
          <w:lang w:eastAsia="it-IT"/>
          <w14:ligatures w14:val="none"/>
        </w:rPr>
        <w:t xml:space="preserve">a </w:t>
      </w:r>
      <w:r w:rsidRPr="00EC7BFC">
        <w:rPr>
          <w:rFonts w:ascii="Calibri" w:eastAsia="Times New Roman" w:hAnsi="Calibri" w:cs="Calibri"/>
          <w:b/>
          <w:bCs/>
          <w:kern w:val="0"/>
          <w:lang w:eastAsia="it-IT"/>
          <w14:ligatures w14:val="none"/>
        </w:rPr>
        <w:t>N</w:t>
      </w:r>
      <w:r w:rsidR="004659FB">
        <w:rPr>
          <w:rFonts w:ascii="Calibri" w:eastAsia="Times New Roman" w:hAnsi="Calibri" w:cs="Calibri"/>
          <w:b/>
          <w:bCs/>
          <w:kern w:val="0"/>
          <w:lang w:eastAsia="it-IT"/>
          <w14:ligatures w14:val="none"/>
        </w:rPr>
        <w:t>ext Start-up Arena</w:t>
      </w:r>
      <w:r w:rsidRPr="00EC7BFC">
        <w:rPr>
          <w:rFonts w:ascii="Calibri" w:eastAsia="Times New Roman" w:hAnsi="Calibri" w:cs="Calibri"/>
          <w:kern w:val="0"/>
          <w:lang w:eastAsia="it-IT"/>
          <w14:ligatures w14:val="none"/>
        </w:rPr>
        <w:t xml:space="preserve"> il </w:t>
      </w:r>
      <w:r w:rsidRPr="00EC7BFC">
        <w:rPr>
          <w:rFonts w:ascii="Calibri" w:eastAsia="Times New Roman" w:hAnsi="Calibri" w:cs="Calibri"/>
          <w:b/>
          <w:bCs/>
          <w:kern w:val="0"/>
          <w:lang w:eastAsia="it-IT"/>
          <w14:ligatures w14:val="none"/>
        </w:rPr>
        <w:t>9 ottobre</w:t>
      </w:r>
      <w:r w:rsidRPr="00EC7BFC">
        <w:rPr>
          <w:rFonts w:ascii="Calibri" w:eastAsia="Times New Roman" w:hAnsi="Calibri" w:cs="Calibri"/>
          <w:kern w:val="0"/>
          <w:lang w:eastAsia="it-IT"/>
          <w14:ligatures w14:val="none"/>
        </w:rPr>
        <w:t xml:space="preserve"> per l’appuntamento più atteso: l’</w:t>
      </w:r>
      <w:r w:rsidRPr="00EC7BFC">
        <w:rPr>
          <w:rFonts w:ascii="Calibri" w:eastAsia="Times New Roman" w:hAnsi="Calibri" w:cs="Calibri"/>
          <w:b/>
          <w:bCs/>
          <w:kern w:val="0"/>
          <w:lang w:eastAsia="it-IT"/>
          <w14:ligatures w14:val="none"/>
        </w:rPr>
        <w:t>Innovation Freestyle Jam</w:t>
      </w:r>
      <w:r w:rsidRPr="00EC7BFC">
        <w:rPr>
          <w:rFonts w:ascii="Calibri" w:eastAsia="Times New Roman" w:hAnsi="Calibri" w:cs="Calibri"/>
          <w:kern w:val="0"/>
          <w:lang w:eastAsia="it-IT"/>
          <w14:ligatures w14:val="none"/>
        </w:rPr>
        <w:t>.</w:t>
      </w:r>
      <w:r w:rsidR="00EF6BD0">
        <w:rPr>
          <w:rFonts w:ascii="Calibri" w:eastAsia="Times New Roman" w:hAnsi="Calibri" w:cs="Calibri"/>
          <w:kern w:val="0"/>
          <w:lang w:eastAsia="it-IT"/>
          <w14:ligatures w14:val="none"/>
        </w:rPr>
        <w:t xml:space="preserve"> </w:t>
      </w:r>
      <w:r w:rsidRPr="00EC7BFC">
        <w:rPr>
          <w:rFonts w:ascii="Calibri" w:eastAsia="Times New Roman" w:hAnsi="Calibri" w:cs="Calibri"/>
          <w:kern w:val="0"/>
          <w:lang w:eastAsia="it-IT"/>
          <w14:ligatures w14:val="none"/>
        </w:rPr>
        <w:t xml:space="preserve">La competizione parte alle </w:t>
      </w:r>
      <w:r w:rsidRPr="00EC7BFC">
        <w:rPr>
          <w:rFonts w:ascii="Calibri" w:eastAsia="Times New Roman" w:hAnsi="Calibri" w:cs="Calibri"/>
          <w:b/>
          <w:bCs/>
          <w:kern w:val="0"/>
          <w:lang w:eastAsia="it-IT"/>
          <w14:ligatures w14:val="none"/>
        </w:rPr>
        <w:t>14:15</w:t>
      </w:r>
      <w:r w:rsidRPr="00EC7BFC">
        <w:rPr>
          <w:rFonts w:ascii="Calibri" w:eastAsia="Times New Roman" w:hAnsi="Calibri" w:cs="Calibri"/>
          <w:kern w:val="0"/>
          <w:lang w:eastAsia="it-IT"/>
          <w14:ligatures w14:val="none"/>
        </w:rPr>
        <w:t xml:space="preserve"> con il </w:t>
      </w:r>
      <w:proofErr w:type="spellStart"/>
      <w:r w:rsidRPr="00EC7BFC">
        <w:rPr>
          <w:rFonts w:ascii="Calibri" w:eastAsia="Times New Roman" w:hAnsi="Calibri" w:cs="Calibri"/>
          <w:kern w:val="0"/>
          <w:lang w:eastAsia="it-IT"/>
          <w14:ligatures w14:val="none"/>
        </w:rPr>
        <w:t>keynote</w:t>
      </w:r>
      <w:proofErr w:type="spellEnd"/>
      <w:r w:rsidRPr="00EC7BFC">
        <w:rPr>
          <w:rFonts w:ascii="Calibri" w:eastAsia="Times New Roman" w:hAnsi="Calibri" w:cs="Calibri"/>
          <w:kern w:val="0"/>
          <w:lang w:eastAsia="it-IT"/>
          <w14:ligatures w14:val="none"/>
        </w:rPr>
        <w:t xml:space="preserve"> speech di PwC e Associazione Startup Turismo </w:t>
      </w:r>
      <w:proofErr w:type="gramStart"/>
      <w:r w:rsidRPr="00EC7BFC">
        <w:rPr>
          <w:rFonts w:ascii="Calibri" w:eastAsia="Times New Roman" w:hAnsi="Calibri" w:cs="Calibri"/>
          <w:kern w:val="0"/>
          <w:lang w:eastAsia="it-IT"/>
          <w14:ligatures w14:val="none"/>
        </w:rPr>
        <w:t>sui trend globali</w:t>
      </w:r>
      <w:proofErr w:type="gramEnd"/>
      <w:r w:rsidRPr="00EC7BFC">
        <w:rPr>
          <w:rFonts w:ascii="Calibri" w:eastAsia="Times New Roman" w:hAnsi="Calibri" w:cs="Calibri"/>
          <w:kern w:val="0"/>
          <w:lang w:eastAsia="it-IT"/>
          <w14:ligatures w14:val="none"/>
        </w:rPr>
        <w:t xml:space="preserve"> del turismo e le sfide del settore. Segue la </w:t>
      </w:r>
      <w:r w:rsidRPr="00EC7BFC">
        <w:rPr>
          <w:rFonts w:ascii="Calibri" w:eastAsia="Times New Roman" w:hAnsi="Calibri" w:cs="Calibri"/>
          <w:b/>
          <w:bCs/>
          <w:kern w:val="0"/>
          <w:lang w:eastAsia="it-IT"/>
          <w14:ligatures w14:val="none"/>
        </w:rPr>
        <w:t>Startup Battle</w:t>
      </w:r>
      <w:r w:rsidRPr="00EC7BFC">
        <w:rPr>
          <w:rFonts w:ascii="Calibri" w:eastAsia="Times New Roman" w:hAnsi="Calibri" w:cs="Calibri"/>
          <w:kern w:val="0"/>
          <w:lang w:eastAsia="it-IT"/>
          <w14:ligatures w14:val="none"/>
        </w:rPr>
        <w:t>, due round di presentazioni “testa a testa”, tre minuti ciascuno per raccontare il progetto e convincere la giuria di investitori e professionisti.</w:t>
      </w:r>
      <w:r w:rsidR="00EF6BD0">
        <w:rPr>
          <w:rFonts w:ascii="Calibri" w:eastAsia="Times New Roman" w:hAnsi="Calibri" w:cs="Calibri"/>
          <w:kern w:val="0"/>
          <w:lang w:eastAsia="it-IT"/>
          <w14:ligatures w14:val="none"/>
        </w:rPr>
        <w:t xml:space="preserve"> </w:t>
      </w:r>
      <w:r w:rsidRPr="00EC7BFC">
        <w:rPr>
          <w:rFonts w:ascii="Calibri" w:eastAsia="Times New Roman" w:hAnsi="Calibri" w:cs="Calibri"/>
          <w:kern w:val="0"/>
          <w:lang w:eastAsia="it-IT"/>
          <w14:ligatures w14:val="none"/>
        </w:rPr>
        <w:t xml:space="preserve">Le </w:t>
      </w:r>
      <w:r w:rsidRPr="00EC7BFC">
        <w:rPr>
          <w:rFonts w:ascii="Calibri" w:eastAsia="Times New Roman" w:hAnsi="Calibri" w:cs="Calibri"/>
          <w:b/>
          <w:bCs/>
          <w:kern w:val="0"/>
          <w:lang w:eastAsia="it-IT"/>
          <w14:ligatures w14:val="none"/>
        </w:rPr>
        <w:t>due startup finaliste</w:t>
      </w:r>
      <w:r w:rsidRPr="00EC7BFC">
        <w:rPr>
          <w:rFonts w:ascii="Calibri" w:eastAsia="Times New Roman" w:hAnsi="Calibri" w:cs="Calibri"/>
          <w:kern w:val="0"/>
          <w:lang w:eastAsia="it-IT"/>
          <w14:ligatures w14:val="none"/>
        </w:rPr>
        <w:t xml:space="preserve"> acced</w:t>
      </w:r>
      <w:r w:rsidR="00EA4CAC">
        <w:rPr>
          <w:rFonts w:ascii="Calibri" w:eastAsia="Times New Roman" w:hAnsi="Calibri" w:cs="Calibri"/>
          <w:kern w:val="0"/>
          <w:lang w:eastAsia="it-IT"/>
          <w14:ligatures w14:val="none"/>
        </w:rPr>
        <w:t>erann</w:t>
      </w:r>
      <w:r w:rsidRPr="00EC7BFC">
        <w:rPr>
          <w:rFonts w:ascii="Calibri" w:eastAsia="Times New Roman" w:hAnsi="Calibri" w:cs="Calibri"/>
          <w:kern w:val="0"/>
          <w:lang w:eastAsia="it-IT"/>
          <w14:ligatures w14:val="none"/>
        </w:rPr>
        <w:t>o alla fase conclusiva:</w:t>
      </w:r>
      <w:r w:rsidR="00EA4CAC">
        <w:rPr>
          <w:rFonts w:ascii="Calibri" w:eastAsia="Times New Roman" w:hAnsi="Calibri" w:cs="Calibri"/>
          <w:kern w:val="0"/>
          <w:lang w:eastAsia="it-IT"/>
          <w14:ligatures w14:val="none"/>
        </w:rPr>
        <w:t xml:space="preserve"> </w:t>
      </w:r>
      <w:r w:rsidRPr="00EC7BFC">
        <w:rPr>
          <w:rFonts w:ascii="Calibri" w:eastAsia="Times New Roman" w:hAnsi="Calibri" w:cs="Calibri"/>
          <w:kern w:val="0"/>
          <w:lang w:eastAsia="it-IT"/>
          <w14:ligatures w14:val="none"/>
        </w:rPr>
        <w:t>una sfida creativa in cui le imprese d</w:t>
      </w:r>
      <w:r w:rsidR="00EA4CAC">
        <w:rPr>
          <w:rFonts w:ascii="Calibri" w:eastAsia="Times New Roman" w:hAnsi="Calibri" w:cs="Calibri"/>
          <w:kern w:val="0"/>
          <w:lang w:eastAsia="it-IT"/>
          <w14:ligatures w14:val="none"/>
        </w:rPr>
        <w:t>ovranno</w:t>
      </w:r>
      <w:r w:rsidRPr="00EC7BFC">
        <w:rPr>
          <w:rFonts w:ascii="Calibri" w:eastAsia="Times New Roman" w:hAnsi="Calibri" w:cs="Calibri"/>
          <w:kern w:val="0"/>
          <w:lang w:eastAsia="it-IT"/>
          <w14:ligatures w14:val="none"/>
        </w:rPr>
        <w:t xml:space="preserve"> rispondere in tempo reale a domande a sorpresa</w:t>
      </w:r>
      <w:r w:rsidR="00EC02BB">
        <w:rPr>
          <w:rFonts w:ascii="Calibri" w:eastAsia="Times New Roman" w:hAnsi="Calibri" w:cs="Calibri"/>
          <w:kern w:val="0"/>
          <w:lang w:eastAsia="it-IT"/>
          <w14:ligatures w14:val="none"/>
        </w:rPr>
        <w:t xml:space="preserve"> su visione, strategia e futuro del turismo.</w:t>
      </w:r>
      <w:r w:rsidR="00EF6BD0">
        <w:rPr>
          <w:rFonts w:ascii="Calibri" w:eastAsia="Times New Roman" w:hAnsi="Calibri" w:cs="Calibri"/>
          <w:kern w:val="0"/>
          <w:lang w:eastAsia="it-IT"/>
          <w14:ligatures w14:val="none"/>
        </w:rPr>
        <w:t xml:space="preserve"> </w:t>
      </w:r>
      <w:r w:rsidRPr="00EC7BFC">
        <w:rPr>
          <w:rFonts w:ascii="Calibri" w:eastAsia="Times New Roman" w:hAnsi="Calibri" w:cs="Calibri"/>
          <w:kern w:val="0"/>
          <w:lang w:eastAsia="it-IT"/>
          <w14:ligatures w14:val="none"/>
        </w:rPr>
        <w:t>Alle 14:50 la giuria vot</w:t>
      </w:r>
      <w:r w:rsidR="00EA4CAC">
        <w:rPr>
          <w:rFonts w:ascii="Calibri" w:eastAsia="Times New Roman" w:hAnsi="Calibri" w:cs="Calibri"/>
          <w:kern w:val="0"/>
          <w:lang w:eastAsia="it-IT"/>
          <w14:ligatures w14:val="none"/>
        </w:rPr>
        <w:t>erà</w:t>
      </w:r>
      <w:r w:rsidRPr="00EC7BFC">
        <w:rPr>
          <w:rFonts w:ascii="Calibri" w:eastAsia="Times New Roman" w:hAnsi="Calibri" w:cs="Calibri"/>
          <w:kern w:val="0"/>
          <w:lang w:eastAsia="it-IT"/>
          <w14:ligatures w14:val="none"/>
        </w:rPr>
        <w:t xml:space="preserve"> e proclam</w:t>
      </w:r>
      <w:r w:rsidR="00EA4CAC">
        <w:rPr>
          <w:rFonts w:ascii="Calibri" w:eastAsia="Times New Roman" w:hAnsi="Calibri" w:cs="Calibri"/>
          <w:kern w:val="0"/>
          <w:lang w:eastAsia="it-IT"/>
          <w14:ligatures w14:val="none"/>
        </w:rPr>
        <w:t>erà</w:t>
      </w:r>
      <w:r w:rsidRPr="00EC7BFC">
        <w:rPr>
          <w:rFonts w:ascii="Calibri" w:eastAsia="Times New Roman" w:hAnsi="Calibri" w:cs="Calibri"/>
          <w:kern w:val="0"/>
          <w:lang w:eastAsia="it-IT"/>
          <w14:ligatures w14:val="none"/>
        </w:rPr>
        <w:t xml:space="preserve"> il </w:t>
      </w:r>
      <w:r w:rsidRPr="00EC7BFC">
        <w:rPr>
          <w:rFonts w:ascii="Calibri" w:eastAsia="Times New Roman" w:hAnsi="Calibri" w:cs="Calibri"/>
          <w:b/>
          <w:bCs/>
          <w:kern w:val="0"/>
          <w:lang w:eastAsia="it-IT"/>
          <w14:ligatures w14:val="none"/>
        </w:rPr>
        <w:t>vincitore del Premio TTG Next 2025</w:t>
      </w:r>
      <w:r w:rsidRPr="00EC7BFC">
        <w:rPr>
          <w:rFonts w:ascii="Calibri" w:eastAsia="Times New Roman" w:hAnsi="Calibri" w:cs="Calibri"/>
          <w:kern w:val="0"/>
          <w:lang w:eastAsia="it-IT"/>
          <w14:ligatures w14:val="none"/>
        </w:rPr>
        <w:t>, che si aggiudic</w:t>
      </w:r>
      <w:r w:rsidR="00EA4CAC">
        <w:rPr>
          <w:rFonts w:ascii="Calibri" w:eastAsia="Times New Roman" w:hAnsi="Calibri" w:cs="Calibri"/>
          <w:kern w:val="0"/>
          <w:lang w:eastAsia="it-IT"/>
          <w14:ligatures w14:val="none"/>
        </w:rPr>
        <w:t>herà</w:t>
      </w:r>
      <w:r w:rsidRPr="00EC7BFC">
        <w:rPr>
          <w:rFonts w:ascii="Calibri" w:eastAsia="Times New Roman" w:hAnsi="Calibri" w:cs="Calibri"/>
          <w:kern w:val="0"/>
          <w:lang w:eastAsia="it-IT"/>
          <w14:ligatures w14:val="none"/>
        </w:rPr>
        <w:t xml:space="preserve"> un </w:t>
      </w:r>
      <w:r w:rsidRPr="00EC7BFC">
        <w:rPr>
          <w:rFonts w:ascii="Calibri" w:eastAsia="Times New Roman" w:hAnsi="Calibri" w:cs="Calibri"/>
          <w:b/>
          <w:bCs/>
          <w:kern w:val="0"/>
          <w:lang w:eastAsia="it-IT"/>
          <w14:ligatures w14:val="none"/>
        </w:rPr>
        <w:t>desk gratuito nell’edizione 2026</w:t>
      </w:r>
      <w:r w:rsidRPr="00EC7BFC">
        <w:rPr>
          <w:rFonts w:ascii="Calibri" w:eastAsia="Times New Roman" w:hAnsi="Calibri" w:cs="Calibri"/>
          <w:kern w:val="0"/>
          <w:lang w:eastAsia="it-IT"/>
          <w14:ligatures w14:val="none"/>
        </w:rPr>
        <w:t xml:space="preserve">, un </w:t>
      </w:r>
      <w:r w:rsidRPr="00EC7BFC">
        <w:rPr>
          <w:rFonts w:ascii="Calibri" w:eastAsia="Times New Roman" w:hAnsi="Calibri" w:cs="Calibri"/>
          <w:b/>
          <w:bCs/>
          <w:kern w:val="0"/>
          <w:lang w:eastAsia="it-IT"/>
          <w14:ligatures w14:val="none"/>
        </w:rPr>
        <w:t>percorso di affiancamento personalizzato</w:t>
      </w:r>
      <w:r w:rsidRPr="00EC7BFC">
        <w:rPr>
          <w:rFonts w:ascii="Calibri" w:eastAsia="Times New Roman" w:hAnsi="Calibri" w:cs="Calibri"/>
          <w:kern w:val="0"/>
          <w:lang w:eastAsia="it-IT"/>
          <w14:ligatures w14:val="none"/>
        </w:rPr>
        <w:t xml:space="preserve"> a cura di PwC </w:t>
      </w:r>
      <w:proofErr w:type="spellStart"/>
      <w:r w:rsidRPr="00EC7BFC">
        <w:rPr>
          <w:rFonts w:ascii="Calibri" w:eastAsia="Times New Roman" w:hAnsi="Calibri" w:cs="Calibri"/>
          <w:kern w:val="0"/>
          <w:lang w:eastAsia="it-IT"/>
          <w14:ligatures w14:val="none"/>
        </w:rPr>
        <w:t>Italy</w:t>
      </w:r>
      <w:proofErr w:type="spellEnd"/>
      <w:r w:rsidRPr="00EC7BFC">
        <w:rPr>
          <w:rFonts w:ascii="Calibri" w:eastAsia="Times New Roman" w:hAnsi="Calibri" w:cs="Calibri"/>
          <w:kern w:val="0"/>
          <w:lang w:eastAsia="it-IT"/>
          <w14:ligatures w14:val="none"/>
        </w:rPr>
        <w:t xml:space="preserve"> e LifeGate WAY e l’</w:t>
      </w:r>
      <w:r w:rsidRPr="00EC7BFC">
        <w:rPr>
          <w:rFonts w:ascii="Calibri" w:eastAsia="Times New Roman" w:hAnsi="Calibri" w:cs="Calibri"/>
          <w:b/>
          <w:bCs/>
          <w:kern w:val="0"/>
          <w:lang w:eastAsia="it-IT"/>
          <w14:ligatures w14:val="none"/>
        </w:rPr>
        <w:t>ingresso nel network di Associazione Startup Turismo</w:t>
      </w:r>
      <w:r w:rsidRPr="00EC7BFC">
        <w:rPr>
          <w:rFonts w:ascii="Calibri" w:eastAsia="Times New Roman" w:hAnsi="Calibri" w:cs="Calibri"/>
          <w:kern w:val="0"/>
          <w:lang w:eastAsia="it-IT"/>
          <w14:ligatures w14:val="none"/>
        </w:rPr>
        <w:t xml:space="preserve"> per far crescere il progetto e portarlo sul mercato.</w:t>
      </w: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w:t>
      </w:r>
      <w:proofErr w:type="spellStart"/>
      <w:r w:rsidRPr="00D32287">
        <w:rPr>
          <w:sz w:val="18"/>
          <w:szCs w:val="18"/>
        </w:rPr>
        <w:t>Italian</w:t>
      </w:r>
      <w:proofErr w:type="spellEnd"/>
      <w:r w:rsidRPr="00D32287">
        <w:rPr>
          <w:sz w:val="18"/>
          <w:szCs w:val="18"/>
        </w:rPr>
        <w:t xml:space="preserve"> </w:t>
      </w:r>
      <w:proofErr w:type="spellStart"/>
      <w:r w:rsidRPr="00D32287">
        <w:rPr>
          <w:sz w:val="18"/>
          <w:szCs w:val="18"/>
        </w:rPr>
        <w:t>Exhibition</w:t>
      </w:r>
      <w:proofErr w:type="spellEnd"/>
      <w:r w:rsidRPr="00D32287">
        <w:rPr>
          <w:sz w:val="18"/>
          <w:szCs w:val="18"/>
        </w:rPr>
        <w:t xml:space="preserve"> Group </w:t>
      </w:r>
      <w:proofErr w:type="spellStart"/>
      <w:r w:rsidRPr="00D32287">
        <w:rPr>
          <w:sz w:val="18"/>
          <w:szCs w:val="18"/>
        </w:rPr>
        <w:t>SpA</w:t>
      </w:r>
      <w:proofErr w:type="spellEnd"/>
      <w:r w:rsidRPr="00D32287">
        <w:rPr>
          <w:sz w:val="18"/>
          <w:szCs w:val="18"/>
        </w:rPr>
        <w:t xml:space="preserve">;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8"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lastRenderedPageBreak/>
        <w:t xml:space="preserve">Elisabetta Vitali, head of corporate </w:t>
      </w:r>
      <w:proofErr w:type="spellStart"/>
      <w:r w:rsidRPr="006A0FA9">
        <w:rPr>
          <w:sz w:val="18"/>
          <w:szCs w:val="18"/>
        </w:rPr>
        <w:t>communication</w:t>
      </w:r>
      <w:proofErr w:type="spellEnd"/>
      <w:r w:rsidRPr="006A0FA9">
        <w:rPr>
          <w:sz w:val="18"/>
          <w:szCs w:val="18"/>
        </w:rPr>
        <w:t xml:space="preserve">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9"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0"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1" w:history="1">
        <w:r w:rsidRPr="00D32287">
          <w:rPr>
            <w:rStyle w:val="Collegamentoipertestuale"/>
            <w:sz w:val="18"/>
            <w:szCs w:val="18"/>
          </w:rPr>
          <w:t>fabrizio@mindthepop.it</w:t>
        </w:r>
      </w:hyperlink>
      <w:r w:rsidRPr="00D32287">
        <w:rPr>
          <w:sz w:val="18"/>
          <w:szCs w:val="18"/>
        </w:rPr>
        <w:t xml:space="preserve">, mob. +39 335 389 848; Benedetto Colli: </w:t>
      </w:r>
      <w:hyperlink r:id="rId12" w:history="1">
        <w:r w:rsidRPr="00D32287">
          <w:rPr>
            <w:rStyle w:val="Collegamentoipertestuale"/>
            <w:sz w:val="18"/>
            <w:szCs w:val="18"/>
          </w:rPr>
          <w:t>benedetto@mindthepop.it</w:t>
        </w:r>
      </w:hyperlink>
      <w:r w:rsidRPr="00D32287">
        <w:rPr>
          <w:sz w:val="18"/>
          <w:szCs w:val="18"/>
        </w:rPr>
        <w:t xml:space="preserve">, mob. 380 371 2272; Stefano Chiossi: </w:t>
      </w:r>
      <w:hyperlink r:id="rId13"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71FE" w14:textId="77777777" w:rsidR="00A52112" w:rsidRDefault="00A52112" w:rsidP="00D32287">
      <w:pPr>
        <w:spacing w:after="0" w:line="240" w:lineRule="auto"/>
      </w:pPr>
      <w:r>
        <w:separator/>
      </w:r>
    </w:p>
  </w:endnote>
  <w:endnote w:type="continuationSeparator" w:id="0">
    <w:p w14:paraId="2F17D39F" w14:textId="77777777" w:rsidR="00A52112" w:rsidRDefault="00A52112"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10C1" w14:textId="77777777" w:rsidR="00A52112" w:rsidRDefault="00A52112" w:rsidP="00D32287">
      <w:pPr>
        <w:spacing w:after="0" w:line="240" w:lineRule="auto"/>
      </w:pPr>
      <w:r>
        <w:separator/>
      </w:r>
    </w:p>
  </w:footnote>
  <w:footnote w:type="continuationSeparator" w:id="0">
    <w:p w14:paraId="4C7BC094" w14:textId="77777777" w:rsidR="00A52112" w:rsidRDefault="00A52112"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C"/>
    <w:multiLevelType w:val="multilevel"/>
    <w:tmpl w:val="3BD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48B"/>
    <w:multiLevelType w:val="hybridMultilevel"/>
    <w:tmpl w:val="AC408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9766A"/>
    <w:multiLevelType w:val="multilevel"/>
    <w:tmpl w:val="389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6F7"/>
    <w:multiLevelType w:val="multilevel"/>
    <w:tmpl w:val="C8F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155B0"/>
    <w:multiLevelType w:val="multilevel"/>
    <w:tmpl w:val="1934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526A57"/>
    <w:multiLevelType w:val="hybridMultilevel"/>
    <w:tmpl w:val="C814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4F3C13"/>
    <w:multiLevelType w:val="hybridMultilevel"/>
    <w:tmpl w:val="E3164D70"/>
    <w:lvl w:ilvl="0" w:tplc="AEB014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84FD0"/>
    <w:multiLevelType w:val="multilevel"/>
    <w:tmpl w:val="32A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127B2B"/>
    <w:multiLevelType w:val="multilevel"/>
    <w:tmpl w:val="DE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2"/>
  </w:num>
  <w:num w:numId="2" w16cid:durableId="344476111">
    <w:abstractNumId w:val="2"/>
  </w:num>
  <w:num w:numId="3" w16cid:durableId="828718427">
    <w:abstractNumId w:val="10"/>
  </w:num>
  <w:num w:numId="4" w16cid:durableId="164974826">
    <w:abstractNumId w:val="3"/>
  </w:num>
  <w:num w:numId="5" w16cid:durableId="1751122253">
    <w:abstractNumId w:val="6"/>
  </w:num>
  <w:num w:numId="6" w16cid:durableId="1663193835">
    <w:abstractNumId w:val="8"/>
  </w:num>
  <w:num w:numId="7" w16cid:durableId="276722654">
    <w:abstractNumId w:val="9"/>
  </w:num>
  <w:num w:numId="8" w16cid:durableId="1029842175">
    <w:abstractNumId w:val="4"/>
  </w:num>
  <w:num w:numId="9" w16cid:durableId="1876691102">
    <w:abstractNumId w:val="11"/>
  </w:num>
  <w:num w:numId="10" w16cid:durableId="2134445068">
    <w:abstractNumId w:val="7"/>
  </w:num>
  <w:num w:numId="11" w16cid:durableId="1314219829">
    <w:abstractNumId w:val="0"/>
  </w:num>
  <w:num w:numId="12" w16cid:durableId="524515471">
    <w:abstractNumId w:val="5"/>
  </w:num>
  <w:num w:numId="13" w16cid:durableId="40449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3145"/>
    <w:rsid w:val="00012EF8"/>
    <w:rsid w:val="00015F3D"/>
    <w:rsid w:val="000166AE"/>
    <w:rsid w:val="00023EDB"/>
    <w:rsid w:val="00027D8E"/>
    <w:rsid w:val="0003304B"/>
    <w:rsid w:val="00043210"/>
    <w:rsid w:val="0004795F"/>
    <w:rsid w:val="000506EF"/>
    <w:rsid w:val="00050F5C"/>
    <w:rsid w:val="00054950"/>
    <w:rsid w:val="0005519C"/>
    <w:rsid w:val="00062E1D"/>
    <w:rsid w:val="00085BF7"/>
    <w:rsid w:val="00091370"/>
    <w:rsid w:val="000A0D30"/>
    <w:rsid w:val="000B38AD"/>
    <w:rsid w:val="000B627E"/>
    <w:rsid w:val="000C0373"/>
    <w:rsid w:val="000C23A1"/>
    <w:rsid w:val="000D224C"/>
    <w:rsid w:val="000D3FEE"/>
    <w:rsid w:val="000D5718"/>
    <w:rsid w:val="000E39AB"/>
    <w:rsid w:val="000F5DB2"/>
    <w:rsid w:val="00106154"/>
    <w:rsid w:val="001148C5"/>
    <w:rsid w:val="00135538"/>
    <w:rsid w:val="001364CD"/>
    <w:rsid w:val="00137686"/>
    <w:rsid w:val="00142B6F"/>
    <w:rsid w:val="00142CFD"/>
    <w:rsid w:val="00142E71"/>
    <w:rsid w:val="001437E7"/>
    <w:rsid w:val="00160C3C"/>
    <w:rsid w:val="00166E89"/>
    <w:rsid w:val="00170D23"/>
    <w:rsid w:val="0017179E"/>
    <w:rsid w:val="00175571"/>
    <w:rsid w:val="001A17C5"/>
    <w:rsid w:val="001A2FD7"/>
    <w:rsid w:val="001B58C1"/>
    <w:rsid w:val="001C08E8"/>
    <w:rsid w:val="001C0946"/>
    <w:rsid w:val="001F0D2E"/>
    <w:rsid w:val="001F4BFE"/>
    <w:rsid w:val="001F5C1E"/>
    <w:rsid w:val="001F7B72"/>
    <w:rsid w:val="00200379"/>
    <w:rsid w:val="002054EC"/>
    <w:rsid w:val="00211A24"/>
    <w:rsid w:val="002211BD"/>
    <w:rsid w:val="00251B2B"/>
    <w:rsid w:val="00254923"/>
    <w:rsid w:val="00263C53"/>
    <w:rsid w:val="002758B6"/>
    <w:rsid w:val="00282FCE"/>
    <w:rsid w:val="00283609"/>
    <w:rsid w:val="00285785"/>
    <w:rsid w:val="00287889"/>
    <w:rsid w:val="00290D02"/>
    <w:rsid w:val="00292299"/>
    <w:rsid w:val="0029425E"/>
    <w:rsid w:val="00294AE9"/>
    <w:rsid w:val="002A49E4"/>
    <w:rsid w:val="002B0626"/>
    <w:rsid w:val="002B2AF0"/>
    <w:rsid w:val="002D22C9"/>
    <w:rsid w:val="002E148B"/>
    <w:rsid w:val="002F48B6"/>
    <w:rsid w:val="00300EA7"/>
    <w:rsid w:val="00314CAB"/>
    <w:rsid w:val="003356D7"/>
    <w:rsid w:val="003413DB"/>
    <w:rsid w:val="0034253A"/>
    <w:rsid w:val="00344E96"/>
    <w:rsid w:val="003454C7"/>
    <w:rsid w:val="00347500"/>
    <w:rsid w:val="003503C5"/>
    <w:rsid w:val="00351D6A"/>
    <w:rsid w:val="0035210C"/>
    <w:rsid w:val="00354D63"/>
    <w:rsid w:val="0036206B"/>
    <w:rsid w:val="00363AB4"/>
    <w:rsid w:val="00364189"/>
    <w:rsid w:val="00384359"/>
    <w:rsid w:val="003851EE"/>
    <w:rsid w:val="0039451C"/>
    <w:rsid w:val="00395EDC"/>
    <w:rsid w:val="003B47AD"/>
    <w:rsid w:val="003B6821"/>
    <w:rsid w:val="003B7FE4"/>
    <w:rsid w:val="003C0B92"/>
    <w:rsid w:val="003C1E5C"/>
    <w:rsid w:val="003C3F73"/>
    <w:rsid w:val="003C4B4D"/>
    <w:rsid w:val="003D54B6"/>
    <w:rsid w:val="003E1951"/>
    <w:rsid w:val="003E2E20"/>
    <w:rsid w:val="003F248A"/>
    <w:rsid w:val="003F41A0"/>
    <w:rsid w:val="00403465"/>
    <w:rsid w:val="00412389"/>
    <w:rsid w:val="004265D7"/>
    <w:rsid w:val="00427C43"/>
    <w:rsid w:val="00431C92"/>
    <w:rsid w:val="0043315B"/>
    <w:rsid w:val="0043469B"/>
    <w:rsid w:val="00435256"/>
    <w:rsid w:val="0044312E"/>
    <w:rsid w:val="00451C25"/>
    <w:rsid w:val="004659FB"/>
    <w:rsid w:val="00465D7C"/>
    <w:rsid w:val="00465F95"/>
    <w:rsid w:val="00470E8A"/>
    <w:rsid w:val="00482E6A"/>
    <w:rsid w:val="0049494C"/>
    <w:rsid w:val="004949D4"/>
    <w:rsid w:val="004A1A67"/>
    <w:rsid w:val="004A3E17"/>
    <w:rsid w:val="004B180A"/>
    <w:rsid w:val="004B63EE"/>
    <w:rsid w:val="004E5AD0"/>
    <w:rsid w:val="004E5E3A"/>
    <w:rsid w:val="004F6310"/>
    <w:rsid w:val="004F7574"/>
    <w:rsid w:val="004F7DC8"/>
    <w:rsid w:val="00507928"/>
    <w:rsid w:val="00516DD9"/>
    <w:rsid w:val="005234F8"/>
    <w:rsid w:val="00524B3D"/>
    <w:rsid w:val="00527FEE"/>
    <w:rsid w:val="005313B9"/>
    <w:rsid w:val="00542E2E"/>
    <w:rsid w:val="005516B0"/>
    <w:rsid w:val="005574E7"/>
    <w:rsid w:val="00557E6F"/>
    <w:rsid w:val="00572508"/>
    <w:rsid w:val="00585975"/>
    <w:rsid w:val="00587269"/>
    <w:rsid w:val="0059095E"/>
    <w:rsid w:val="00591E46"/>
    <w:rsid w:val="005A5646"/>
    <w:rsid w:val="005A7FBB"/>
    <w:rsid w:val="005B36CA"/>
    <w:rsid w:val="005B5FA5"/>
    <w:rsid w:val="005C5DBA"/>
    <w:rsid w:val="005D3EFB"/>
    <w:rsid w:val="005D5165"/>
    <w:rsid w:val="005E44B5"/>
    <w:rsid w:val="005F22F5"/>
    <w:rsid w:val="005F5083"/>
    <w:rsid w:val="006148EA"/>
    <w:rsid w:val="006203E0"/>
    <w:rsid w:val="006327D7"/>
    <w:rsid w:val="00644341"/>
    <w:rsid w:val="00666686"/>
    <w:rsid w:val="00670424"/>
    <w:rsid w:val="00672AF6"/>
    <w:rsid w:val="00675E96"/>
    <w:rsid w:val="00676BB6"/>
    <w:rsid w:val="00682E1A"/>
    <w:rsid w:val="006907E9"/>
    <w:rsid w:val="00695B5D"/>
    <w:rsid w:val="006A0FA9"/>
    <w:rsid w:val="006A25CC"/>
    <w:rsid w:val="006A3CEB"/>
    <w:rsid w:val="006A5158"/>
    <w:rsid w:val="006A6040"/>
    <w:rsid w:val="006B0797"/>
    <w:rsid w:val="006B507F"/>
    <w:rsid w:val="006B5475"/>
    <w:rsid w:val="006C34C7"/>
    <w:rsid w:val="006C5B6F"/>
    <w:rsid w:val="006D3EC4"/>
    <w:rsid w:val="006E629A"/>
    <w:rsid w:val="006F5292"/>
    <w:rsid w:val="006F75C9"/>
    <w:rsid w:val="0072476C"/>
    <w:rsid w:val="00730522"/>
    <w:rsid w:val="00735056"/>
    <w:rsid w:val="00736CC7"/>
    <w:rsid w:val="00753ED5"/>
    <w:rsid w:val="00757AFF"/>
    <w:rsid w:val="00774381"/>
    <w:rsid w:val="00777512"/>
    <w:rsid w:val="007808CD"/>
    <w:rsid w:val="00780CE7"/>
    <w:rsid w:val="00790F19"/>
    <w:rsid w:val="00793019"/>
    <w:rsid w:val="007B3C70"/>
    <w:rsid w:val="007C539A"/>
    <w:rsid w:val="007D2954"/>
    <w:rsid w:val="007E3575"/>
    <w:rsid w:val="007F1CD8"/>
    <w:rsid w:val="00802AE9"/>
    <w:rsid w:val="00814E28"/>
    <w:rsid w:val="00814F93"/>
    <w:rsid w:val="00815807"/>
    <w:rsid w:val="00817768"/>
    <w:rsid w:val="00821809"/>
    <w:rsid w:val="00826EFB"/>
    <w:rsid w:val="00826F2F"/>
    <w:rsid w:val="008351CB"/>
    <w:rsid w:val="00837F04"/>
    <w:rsid w:val="00845B2D"/>
    <w:rsid w:val="00847250"/>
    <w:rsid w:val="008573FC"/>
    <w:rsid w:val="00861C00"/>
    <w:rsid w:val="00865A6C"/>
    <w:rsid w:val="008718F5"/>
    <w:rsid w:val="008767B2"/>
    <w:rsid w:val="00877232"/>
    <w:rsid w:val="008841BF"/>
    <w:rsid w:val="00884B02"/>
    <w:rsid w:val="0088617B"/>
    <w:rsid w:val="00897683"/>
    <w:rsid w:val="008A294D"/>
    <w:rsid w:val="008C137D"/>
    <w:rsid w:val="008E4058"/>
    <w:rsid w:val="008E5DC1"/>
    <w:rsid w:val="008F6C7A"/>
    <w:rsid w:val="0092684E"/>
    <w:rsid w:val="0092771F"/>
    <w:rsid w:val="00936E39"/>
    <w:rsid w:val="0096405A"/>
    <w:rsid w:val="00971066"/>
    <w:rsid w:val="00981081"/>
    <w:rsid w:val="00981E5D"/>
    <w:rsid w:val="00983262"/>
    <w:rsid w:val="00993731"/>
    <w:rsid w:val="009A1791"/>
    <w:rsid w:val="009C1D77"/>
    <w:rsid w:val="009C5E53"/>
    <w:rsid w:val="009D7613"/>
    <w:rsid w:val="009E5284"/>
    <w:rsid w:val="009F0AE2"/>
    <w:rsid w:val="009F6A63"/>
    <w:rsid w:val="00A177F5"/>
    <w:rsid w:val="00A24873"/>
    <w:rsid w:val="00A24AEC"/>
    <w:rsid w:val="00A25005"/>
    <w:rsid w:val="00A33A8F"/>
    <w:rsid w:val="00A34FB0"/>
    <w:rsid w:val="00A43DF2"/>
    <w:rsid w:val="00A52112"/>
    <w:rsid w:val="00A53692"/>
    <w:rsid w:val="00A632F9"/>
    <w:rsid w:val="00A66FF7"/>
    <w:rsid w:val="00A75AE3"/>
    <w:rsid w:val="00A87394"/>
    <w:rsid w:val="00A9107B"/>
    <w:rsid w:val="00A917D4"/>
    <w:rsid w:val="00A91C8B"/>
    <w:rsid w:val="00A93A00"/>
    <w:rsid w:val="00AB0C12"/>
    <w:rsid w:val="00AB639B"/>
    <w:rsid w:val="00AE01AA"/>
    <w:rsid w:val="00AE36E9"/>
    <w:rsid w:val="00AE4D68"/>
    <w:rsid w:val="00AF4DF7"/>
    <w:rsid w:val="00AF7995"/>
    <w:rsid w:val="00AF7DB9"/>
    <w:rsid w:val="00B00C76"/>
    <w:rsid w:val="00B056CC"/>
    <w:rsid w:val="00B22342"/>
    <w:rsid w:val="00B313A5"/>
    <w:rsid w:val="00B32D81"/>
    <w:rsid w:val="00B36189"/>
    <w:rsid w:val="00B5162C"/>
    <w:rsid w:val="00B51DB1"/>
    <w:rsid w:val="00B5295A"/>
    <w:rsid w:val="00B54D17"/>
    <w:rsid w:val="00B55B02"/>
    <w:rsid w:val="00B576A4"/>
    <w:rsid w:val="00B618F4"/>
    <w:rsid w:val="00B6347F"/>
    <w:rsid w:val="00B66E16"/>
    <w:rsid w:val="00B67EB6"/>
    <w:rsid w:val="00B84968"/>
    <w:rsid w:val="00B87CB0"/>
    <w:rsid w:val="00BA14AE"/>
    <w:rsid w:val="00BB6EB0"/>
    <w:rsid w:val="00BC34A7"/>
    <w:rsid w:val="00BC42AB"/>
    <w:rsid w:val="00BD29F2"/>
    <w:rsid w:val="00BE3959"/>
    <w:rsid w:val="00BE4CA8"/>
    <w:rsid w:val="00BF2420"/>
    <w:rsid w:val="00BF255F"/>
    <w:rsid w:val="00BF7554"/>
    <w:rsid w:val="00C03526"/>
    <w:rsid w:val="00C05C77"/>
    <w:rsid w:val="00C12011"/>
    <w:rsid w:val="00C1739A"/>
    <w:rsid w:val="00C2371E"/>
    <w:rsid w:val="00C3148B"/>
    <w:rsid w:val="00C463BF"/>
    <w:rsid w:val="00C46598"/>
    <w:rsid w:val="00C73E22"/>
    <w:rsid w:val="00C73F15"/>
    <w:rsid w:val="00C84372"/>
    <w:rsid w:val="00C845CF"/>
    <w:rsid w:val="00CA11A6"/>
    <w:rsid w:val="00CA324C"/>
    <w:rsid w:val="00CA7427"/>
    <w:rsid w:val="00CC3B27"/>
    <w:rsid w:val="00CD394C"/>
    <w:rsid w:val="00CD6D80"/>
    <w:rsid w:val="00CE084A"/>
    <w:rsid w:val="00CE58E1"/>
    <w:rsid w:val="00CE5C18"/>
    <w:rsid w:val="00CF00D1"/>
    <w:rsid w:val="00CF2D00"/>
    <w:rsid w:val="00CF5191"/>
    <w:rsid w:val="00CF5456"/>
    <w:rsid w:val="00D027C0"/>
    <w:rsid w:val="00D04D00"/>
    <w:rsid w:val="00D04DDA"/>
    <w:rsid w:val="00D204D2"/>
    <w:rsid w:val="00D207E6"/>
    <w:rsid w:val="00D2118E"/>
    <w:rsid w:val="00D274DE"/>
    <w:rsid w:val="00D30775"/>
    <w:rsid w:val="00D32287"/>
    <w:rsid w:val="00D34821"/>
    <w:rsid w:val="00D4386F"/>
    <w:rsid w:val="00D4631D"/>
    <w:rsid w:val="00D51BCB"/>
    <w:rsid w:val="00D614CC"/>
    <w:rsid w:val="00D6229D"/>
    <w:rsid w:val="00D67167"/>
    <w:rsid w:val="00D757CA"/>
    <w:rsid w:val="00D75E07"/>
    <w:rsid w:val="00D810E6"/>
    <w:rsid w:val="00D86C8E"/>
    <w:rsid w:val="00D955D5"/>
    <w:rsid w:val="00D96228"/>
    <w:rsid w:val="00DB6B98"/>
    <w:rsid w:val="00DC147E"/>
    <w:rsid w:val="00DC4DAB"/>
    <w:rsid w:val="00DD15DF"/>
    <w:rsid w:val="00DE02F1"/>
    <w:rsid w:val="00DE1D65"/>
    <w:rsid w:val="00DF11AA"/>
    <w:rsid w:val="00DF3CE9"/>
    <w:rsid w:val="00E00FA8"/>
    <w:rsid w:val="00E042C2"/>
    <w:rsid w:val="00E07D5B"/>
    <w:rsid w:val="00E14BB6"/>
    <w:rsid w:val="00E17A3C"/>
    <w:rsid w:val="00E26884"/>
    <w:rsid w:val="00E36D3B"/>
    <w:rsid w:val="00E371E2"/>
    <w:rsid w:val="00E403F9"/>
    <w:rsid w:val="00E41C04"/>
    <w:rsid w:val="00E41EF0"/>
    <w:rsid w:val="00E51A0C"/>
    <w:rsid w:val="00E52252"/>
    <w:rsid w:val="00E55DF4"/>
    <w:rsid w:val="00E5784E"/>
    <w:rsid w:val="00E64CD9"/>
    <w:rsid w:val="00E81067"/>
    <w:rsid w:val="00E91DF9"/>
    <w:rsid w:val="00EA3225"/>
    <w:rsid w:val="00EA4CAC"/>
    <w:rsid w:val="00EC02BB"/>
    <w:rsid w:val="00EC6C0B"/>
    <w:rsid w:val="00EC7BFC"/>
    <w:rsid w:val="00ED06AB"/>
    <w:rsid w:val="00EE3F90"/>
    <w:rsid w:val="00EF6BD0"/>
    <w:rsid w:val="00EF6C86"/>
    <w:rsid w:val="00EF6DF7"/>
    <w:rsid w:val="00F05004"/>
    <w:rsid w:val="00F1053F"/>
    <w:rsid w:val="00F11DB4"/>
    <w:rsid w:val="00F14088"/>
    <w:rsid w:val="00F16AF3"/>
    <w:rsid w:val="00F256F9"/>
    <w:rsid w:val="00F25AB9"/>
    <w:rsid w:val="00F3063C"/>
    <w:rsid w:val="00F42AC0"/>
    <w:rsid w:val="00F7774D"/>
    <w:rsid w:val="00F77900"/>
    <w:rsid w:val="00FA0AA0"/>
    <w:rsid w:val="00FB281E"/>
    <w:rsid w:val="00FB4A38"/>
    <w:rsid w:val="00FB6837"/>
    <w:rsid w:val="00FC1B50"/>
    <w:rsid w:val="00FD1CF4"/>
    <w:rsid w:val="00FD3356"/>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8218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benedett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image" Target="cid:image002.jpg@01DBBDB0.A6143EC0" TargetMode="Externa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Pier Francesco Bellini</cp:lastModifiedBy>
  <cp:revision>2</cp:revision>
  <cp:lastPrinted>2025-04-28T07:29:00Z</cp:lastPrinted>
  <dcterms:created xsi:type="dcterms:W3CDTF">2025-10-01T09:42:00Z</dcterms:created>
  <dcterms:modified xsi:type="dcterms:W3CDTF">2025-10-01T09:42:00Z</dcterms:modified>
</cp:coreProperties>
</file>